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52D9">
        <w:rPr>
          <w:rFonts w:asciiTheme="minorHAnsi" w:hAnsiTheme="minorHAnsi" w:cs="Arial"/>
          <w:b/>
          <w:lang w:val="en-ZA"/>
        </w:rPr>
        <w:t>1</w:t>
      </w:r>
      <w:r w:rsidR="00F869C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869C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TH16A7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869CE">
        <w:rPr>
          <w:rFonts w:asciiTheme="minorHAnsi" w:hAnsiTheme="minorHAnsi" w:cs="Arial"/>
          <w:b/>
          <w:lang w:val="en-ZA"/>
        </w:rPr>
        <w:t>23 November 2020</w:t>
      </w:r>
      <w:r w:rsidR="004D5A76" w:rsidRPr="00F869CE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TH16A7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869CE">
        <w:rPr>
          <w:rFonts w:asciiTheme="minorHAnsi" w:hAnsiTheme="minorHAnsi" w:cs="Arial"/>
          <w:lang w:val="en-ZA"/>
        </w:rPr>
        <w:t>R 159,000,000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69CE" w:rsidRPr="00F869CE">
        <w:rPr>
          <w:rFonts w:asciiTheme="minorHAnsi" w:hAnsiTheme="minorHAnsi" w:cs="Arial"/>
          <w:lang w:val="en-ZA"/>
        </w:rPr>
        <w:t>4.583</w:t>
      </w:r>
      <w:r w:rsidRPr="00F869C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91013">
        <w:rPr>
          <w:rFonts w:asciiTheme="minorHAnsi" w:hAnsiTheme="minorHAnsi" w:cs="Arial"/>
          <w:lang w:val="en-ZA"/>
        </w:rPr>
        <w:t>16 Nov 2020</w:t>
      </w:r>
      <w:r>
        <w:rPr>
          <w:rFonts w:asciiTheme="minorHAnsi" w:hAnsiTheme="minorHAnsi" w:cs="Arial"/>
          <w:lang w:val="en-ZA"/>
        </w:rPr>
        <w:t xml:space="preserve"> of </w:t>
      </w:r>
      <w:r w:rsidR="00F869CE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F869CE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101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10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69CE" w:rsidRPr="00F869CE">
        <w:rPr>
          <w:rFonts w:asciiTheme="minorHAnsi" w:hAnsiTheme="minorHAnsi" w:cs="Arial"/>
          <w:lang w:val="en-ZA"/>
        </w:rPr>
        <w:t>b</w:t>
      </w:r>
      <w:r w:rsidR="004D5A76" w:rsidRPr="00F869CE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869CE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869CE">
        <w:rPr>
          <w:rFonts w:asciiTheme="minorHAnsi" w:hAnsiTheme="minorHAnsi" w:cs="Arial"/>
          <w:b/>
          <w:lang w:val="en-ZA"/>
        </w:rPr>
        <w:t>21 August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F869CE" w:rsidRDefault="00386EFA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869CE" w:rsidRDefault="00BF01F5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869CE" w:rsidRPr="004C4C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https://www.jse.co.za/content/JSEPricingSupplementsItems/2020/TH16A7%20PricingSupplement2311.PDF</w:t>
        </w:r>
      </w:hyperlink>
    </w:p>
    <w:p w:rsidR="00F869CE" w:rsidRPr="00F64748" w:rsidRDefault="00F869CE" w:rsidP="00F869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69CE" w:rsidRPr="00F64748" w:rsidRDefault="00F869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5E88" w:rsidRDefault="00DB5E88" w:rsidP="00DB5E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DB5E88" w:rsidRPr="003A5C94" w:rsidRDefault="00DB5E88" w:rsidP="00DB5E8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0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01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F01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F01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2D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1F5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5E88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013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9C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6FDDD2B-358A-44FF-A04A-282F306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A7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7E67C39-C821-4872-99F8-13CE61643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3C3D8-1D26-4A3C-AAB2-FC5EBBD2D23C}"/>
</file>

<file path=customXml/itemProps3.xml><?xml version="1.0" encoding="utf-8"?>
<ds:datastoreItem xmlns:ds="http://schemas.openxmlformats.org/officeDocument/2006/customXml" ds:itemID="{43B5BF61-40E7-4945-8F1D-5FB61E045EE1}"/>
</file>

<file path=customXml/itemProps4.xml><?xml version="1.0" encoding="utf-8"?>
<ds:datastoreItem xmlns:ds="http://schemas.openxmlformats.org/officeDocument/2006/customXml" ds:itemID="{8FD227C2-89AE-4E7D-93B1-5274E4945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